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Додаток 4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до Порядку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331"/>
        <w:ind w:left="500" w:right="484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(в редакції постанови Кабінету Міністрів України від 25 березня 2015 р. N 167)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50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ПОВІДОМЛЕННЯ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308" w:line="283" w:lineRule="exact"/>
        <w:ind w:left="500" w:right="80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 xml:space="preserve">про початок проходження перевірки відповідно до </w:t>
      </w:r>
      <w:r>
        <w:rPr>
          <w:rStyle w:val="CharStyle10"/>
        </w:rPr>
        <w:t>Закону України "Про очищення</w: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влади"</w:t>
      </w:r>
    </w:p>
    <w:p>
      <w:pPr>
        <w:pStyle w:val="Style8"/>
        <w:tabs>
          <w:tab w:leader="none" w:pos="3212" w:val="right"/>
          <w:tab w:leader="none" w:pos="32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rStyle w:val="CharStyle10"/>
        </w:rPr>
        <w:t>18 серпня 2015 р.</w: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ab/>
        <w:t>в</w:t>
        <w:tab/>
      </w:r>
      <w:r>
        <w:rPr>
          <w:rStyle w:val="CharStyle10"/>
        </w:rPr>
        <w:t>управлінні житлово-комунального господарства та будівництва</w:t>
      </w:r>
    </w:p>
    <w:p>
      <w:pPr>
        <w:pStyle w:val="Style8"/>
        <w:tabs>
          <w:tab w:leader="none" w:pos="32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(дата початку перевірки)</w:t>
        <w:tab/>
        <w:t>(найменування органу державної влади / органу місцевого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самоврядування)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розпочато проведення перевірки щодо таких осіб: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rStyle w:val="CharStyle10"/>
        </w:rPr>
        <w:t>Сущенка Романа Олександровича, управління житлово-комунального господарства та будівництва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20" w:right="480" w:firstLine="372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59.2pt;margin-top:40.55pt;width:78.25pt;height:36.pt;z-index:-125829376;mso-wrap-distance-left:5.pt;mso-wrap-distance-right:5.pt;mso-position-horizontal-relative:margin" wrapcoords="0 0 12457 0 12457 4590 18424 4590 18424 12660 21600 12660 21600 21600 0 21600 0 13380 124 13380 124 4890 0 4890 0 0">
            <v:imagedata r:id="rId5" r:href="rId6"/>
            <w10:wrap type="tight" anchorx="margin"/>
          </v:shape>
        </w:pic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 xml:space="preserve">(прізвище, ім'я та по батькові особи, місце роботи, </w:t>
      </w:r>
      <w:r>
        <w:rPr>
          <w:rStyle w:val="CharStyle10"/>
        </w:rPr>
        <w:t>кандидат на зайняття посади спеціаліста І категорії-бухгалтера фінансово-господарського відділу</w: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 xml:space="preserve"> посада на час застосування положення </w:t>
      </w:r>
      <w:r>
        <w:rPr>
          <w:rStyle w:val="CharStyle10"/>
        </w:rPr>
        <w:t>Закену України "Про очищення влади"</w: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)</w:t>
      </w:r>
    </w:p>
    <w:p>
      <w:pPr>
        <w:pStyle w:val="Style8"/>
        <w:tabs>
          <w:tab w:leader="none" w:pos="4839" w:val="right"/>
          <w:tab w:leader="none" w:pos="6390" w:val="right"/>
          <w:tab w:leader="none" w:pos="7906" w:val="right"/>
          <w:tab w:leader="none" w:pos="8199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20" w:right="0" w:firstLine="0"/>
      </w:pPr>
      <w:r>
        <w:rPr>
          <w:rStyle w:val="CharStyle10"/>
        </w:rPr>
        <w:t>Начальник УЖКГ та будівництва</w:t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ab/>
        <w:t>І</w:t>
        <w:tab/>
      </w:r>
      <w:r>
        <w:rPr>
          <w:rStyle w:val="CharStyle11"/>
        </w:rPr>
        <w:t>/\</w:t>
      </w:r>
      <w:r>
        <w:rPr>
          <w:rStyle w:val="CharStyle10"/>
        </w:rPr>
        <w:tab/>
        <w:t>Сіренко</w:t>
        <w:tab/>
        <w:t>С.А.</w:t>
      </w:r>
    </w:p>
    <w:p>
      <w:pPr>
        <w:pStyle w:val="Style8"/>
        <w:tabs>
          <w:tab w:leader="none" w:pos="5598" w:val="right"/>
          <w:tab w:leader="none" w:pos="6721" w:val="right"/>
          <w:tab w:leader="none" w:pos="8343" w:val="right"/>
          <w:tab w:leader="none" w:pos="8516" w:val="center"/>
          <w:tab w:leader="none" w:pos="9692" w:val="righ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20" w:right="80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(найменування посади керівника органу державної</w:t>
        <w:tab/>
      </w:r>
      <w:r>
        <w:rPr>
          <w:rStyle w:val="CharStyle12"/>
        </w:rPr>
        <w:t>V</w:t>
        <w:tab/>
        <w:t>V</w:t>
        <w:tab/>
      </w: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(ініціали</w:t>
        <w:tab/>
        <w:t>та</w:t>
        <w:tab/>
        <w:t>прізвище)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2515" w:line="274" w:lineRule="exact"/>
        <w:ind w:left="500" w:right="0" w:firstLine="0"/>
      </w:pPr>
      <w:r>
        <w:rPr>
          <w:lang w:val="uk-UA"/>
          <w:sz w:val="24"/>
          <w:szCs w:val="24"/>
          <w:w w:val="100"/>
          <w:spacing w:val="0"/>
          <w:color w:val="000000"/>
          <w:position w:val="0"/>
        </w:rPr>
        <w:t>влади / органу місцевого самоврядування)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6880" w:right="0" w:firstLine="0"/>
      </w:pPr>
      <w:r>
        <w:rPr>
          <w:lang w:val="uk-UA"/>
          <w:w w:val="100"/>
          <w:spacing w:val="0"/>
          <w:color w:val="000000"/>
          <w:position w:val="0"/>
        </w:rPr>
        <w:t>*</w:t>
      </w:r>
    </w:p>
    <w:sectPr>
      <w:headerReference w:type="default" r:id="rId7"/>
      <w:footnotePr>
        <w:pos w:val="pageBottom"/>
        <w:numFmt w:val="decimal"/>
        <w:numRestart w:val="continuous"/>
      </w:footnotePr>
      <w:type w:val="continuous"/>
      <w:pgSz w:w="11906" w:h="16838"/>
      <w:pgMar w:top="4200" w:left="745" w:right="716" w:bottom="3538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99.pt;margin-top:177.15pt;width:2.9pt;height:2.4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  <w:lang w:val="uk-UA"/>
                  </w:rPr>
                  <w:t>X</w:t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uk-UA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uk-UA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">
    <w:name w:val="Колонтитул_"/>
    <w:basedOn w:val="DefaultParagraphFont"/>
    <w:link w:val="Style5"/>
    <w:rPr>
      <w:lang w:val="1024"/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7">
    <w:name w:val="Колонтитул"/>
    <w:basedOn w:val="CharStyle6"/>
    <w:rPr>
      <w:w w:val="100"/>
      <w:spacing w:val="0"/>
      <w:color w:val="000000"/>
      <w:position w:val="0"/>
    </w:rPr>
  </w:style>
  <w:style w:type="character" w:customStyle="1" w:styleId="CharStyle9">
    <w:name w:val="Основной текст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0">
    <w:name w:val="Основной текст"/>
    <w:basedOn w:val="CharStyle9"/>
    <w:rPr>
      <w:lang w:val="uk-UA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11">
    <w:name w:val="Основной текст + FrankRuehl,15,5 pt,Курсив"/>
    <w:basedOn w:val="CharStyle9"/>
    <w:rPr>
      <w:lang w:val="uk-UA"/>
      <w:i/>
      <w:iCs/>
      <w:u w:val="single"/>
      <w:sz w:val="31"/>
      <w:szCs w:val="31"/>
      <w:rFonts w:ascii="FrankRuehl" w:eastAsia="FrankRuehl" w:hAnsi="FrankRuehl" w:cs="FrankRuehl"/>
      <w:w w:val="100"/>
      <w:spacing w:val="0"/>
      <w:color w:val="000000"/>
      <w:position w:val="0"/>
    </w:rPr>
  </w:style>
  <w:style w:type="character" w:customStyle="1" w:styleId="CharStyle12">
    <w:name w:val="Основной текст"/>
    <w:basedOn w:val="CharStyle9"/>
    <w:rPr>
      <w:lang w:val="uk-UA"/>
      <w:sz w:val="24"/>
      <w:szCs w:val="24"/>
      <w:w w:val="100"/>
      <w:spacing w:val="0"/>
      <w:color w:val="000000"/>
      <w:position w:val="0"/>
    </w:rPr>
  </w:style>
  <w:style w:type="character" w:customStyle="1" w:styleId="CharStyle14">
    <w:name w:val="Основной текст (3)_"/>
    <w:basedOn w:val="DefaultParagraphFont"/>
    <w:link w:val="Style13"/>
    <w:rPr>
      <w:lang w:val="1024"/>
      <w:b w:val="0"/>
      <w:bCs w:val="0"/>
      <w:i/>
      <w:iCs/>
      <w:u w:val="none"/>
      <w:strike w:val="0"/>
      <w:smallCaps w:val="0"/>
      <w:sz w:val="28"/>
      <w:szCs w:val="28"/>
      <w:rFonts w:ascii="MS Gothic" w:eastAsia="MS Gothic" w:hAnsi="MS Gothic" w:cs="MS Gothic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spacing w:line="278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">
    <w:name w:val="Колонтитул"/>
    <w:basedOn w:val="Normal"/>
    <w:link w:val="CharStyle6"/>
    <w:pPr>
      <w:widowControl w:val="0"/>
      <w:shd w:val="clear" w:color="auto" w:fill="FFFFFF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8">
    <w:name w:val="Основной текст"/>
    <w:basedOn w:val="Normal"/>
    <w:link w:val="CharStyle9"/>
    <w:pPr>
      <w:widowControl w:val="0"/>
      <w:shd w:val="clear" w:color="auto" w:fill="FFFFFF"/>
      <w:spacing w:line="278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3">
    <w:name w:val="Основной текст (3)"/>
    <w:basedOn w:val="Normal"/>
    <w:link w:val="CharStyle14"/>
    <w:pPr>
      <w:widowControl w:val="0"/>
      <w:shd w:val="clear" w:color="auto" w:fill="FFFFFF"/>
      <w:spacing w:before="2520" w:line="0" w:lineRule="exact"/>
    </w:pPr>
    <w:rPr>
      <w:lang w:val="1024"/>
      <w:b w:val="0"/>
      <w:bCs w:val="0"/>
      <w:i/>
      <w:iCs/>
      <w:u w:val="none"/>
      <w:strike w:val="0"/>
      <w:smallCaps w:val="0"/>
      <w:sz w:val="28"/>
      <w:szCs w:val="28"/>
      <w:rFonts w:ascii="MS Gothic" w:eastAsia="MS Gothic" w:hAnsi="MS Gothic" w:cs="MS Gothi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header" Target="header1.xml"/></Relationships>
</file>